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BF" w:rsidRDefault="003449BF" w:rsidP="003449BF">
      <w:pPr>
        <w:rPr>
          <w:color w:val="1F497D"/>
        </w:rPr>
      </w:pPr>
      <w:r>
        <w:rPr>
          <w:color w:val="1F497D"/>
        </w:rPr>
        <w:t>As a sustainability consultant, Nedal helps organizations develop and implement strategies that provide competitive advantage and deliver economic benefit by viewing environmental and social issues as opportunities rather than costs or obligations.  Nedal manages greenhouse gas emissions assessment and carbon reduction projects, and comes to Madison Environmental Group, Inc. with experience in management consulting, research and development, and high-volume manufacturing. Nedal has an MBA from Cornell University with a focus on sustainable enterprise and a Bachelor’s degree in chemical engineering.</w:t>
      </w:r>
    </w:p>
    <w:p w:rsidR="00EB1543" w:rsidRDefault="00EB1543"/>
    <w:p w:rsidR="003449BF" w:rsidRDefault="003449BF"/>
    <w:sectPr w:rsidR="003449BF" w:rsidSect="00EB15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449BF"/>
    <w:rsid w:val="003449BF"/>
    <w:rsid w:val="00EB1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0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 Weber</dc:creator>
  <cp:keywords/>
  <dc:description/>
  <cp:lastModifiedBy>Christi Weber</cp:lastModifiedBy>
  <cp:revision>1</cp:revision>
  <dcterms:created xsi:type="dcterms:W3CDTF">2008-07-31T14:17:00Z</dcterms:created>
  <dcterms:modified xsi:type="dcterms:W3CDTF">2008-07-31T14:17:00Z</dcterms:modified>
</cp:coreProperties>
</file>